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2026年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周口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市最低生活保障等社会救助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标准调整方案（征求意见稿）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2026年省政府报告部署了提高最低生活保障（以下简称低保）、特困人员供养标准的工作任务，省政府常务会议对此作出安排。省民政厅、省财政厅印发通知，对调整低保等社会救助标准提出工作要求</w:t>
      </w:r>
      <w:r>
        <w:rPr>
          <w:rFonts w:hint="eastAsia" w:ascii="仿宋_GB2312" w:hAnsi="仿宋_GB2312" w:eastAsia="仿宋_GB2312" w:cs="仿宋_GB2312"/>
          <w:sz w:val="32"/>
          <w:szCs w:val="32"/>
        </w:rPr>
        <w:t>。结合我市实际，现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制定</w:t>
      </w:r>
      <w:r>
        <w:rPr>
          <w:rFonts w:hint="eastAsia" w:ascii="仿宋_GB2312" w:hAnsi="仿宋_GB2312" w:eastAsia="仿宋_GB2312" w:cs="仿宋_GB2312"/>
          <w:sz w:val="32"/>
          <w:szCs w:val="32"/>
        </w:rPr>
        <w:t>落实方案如下：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一、基本原则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城乡低保等标准调整与我市经济社会发展水平相适应，坚持尽力而为、量力而行；统筹城乡发展，科学精准调整低保及相关基本生活救助标准，推动改革发展成果更多更公平惠及困难群众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二、救助标准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2026年7月1日起，我市城乡低保标准分别调整为每人每月7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47元（较上年697元提高50元）、588元（较上年523元提高65元）；同步提高财政补助水平，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我市城市低保月人均补助水平不低于374元、农村低保月人均补助水平不低于294元，实行城乡低保金分档发放的县（市、区），应根据当地财力状况和申请家庭困难程度合理确定分档，原则上不少于5档。特困人员基本生活标准按不低于低保标准1.3倍相应提高，城乡特困人员基本生活标准分别为每人每月972元（较上年907元提高65元）、765元（较上年680元提高95元）；依据特困人员的自理能力和服务需求，照料护理标准分为全护理、半护理、全自理3档，分别按不低于当地最低工资标准的三分之一、六分之一和重度残疾人照料护理补贴标准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三、方法步骤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河南省民政厅等5部门《关于进一步做好最低生活保障标准确定调整工作的指导意见》（豫民〔2024〕2号）明确规定：低保标准应随上年度当地居民人均消费支出增长逐步提高。其中，城市低保标准按上年度当地城镇居民人均消费支出的30%—40%确定，农村低保标准按上年度当地农村居民人均消费支出的35%—45%确定。我市低保标准实行动态调整，调整时机为上年度城镇（农村）居民人均消费支出等统计数据公布后启动。调整工作由市民政局会商市财政局研究提出方案，经广泛征求意见形成决策草案，报市政府审定并公布。调整工作于6月底前完成，自次月起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预计2026年我市低保标准提高后，城乡低保标准占上年度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当地居民</w:t>
      </w:r>
      <w:r>
        <w:rPr>
          <w:rFonts w:hint="eastAsia" w:ascii="仿宋_GB2312" w:hAnsi="仿宋_GB2312" w:eastAsia="仿宋_GB2312" w:cs="仿宋_GB2312"/>
          <w:sz w:val="32"/>
          <w:szCs w:val="32"/>
        </w:rPr>
        <w:t>人均消费支出的比例将分别达到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39.98</w:t>
      </w:r>
      <w:r>
        <w:rPr>
          <w:rFonts w:hint="eastAsia" w:ascii="仿宋_GB2312" w:hAnsi="仿宋_GB2312" w:eastAsia="仿宋_GB2312" w:cs="仿宋_GB2312"/>
          <w:sz w:val="32"/>
          <w:szCs w:val="32"/>
        </w:rPr>
        <w:t>%、4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4.95</w:t>
      </w:r>
      <w:r>
        <w:rPr>
          <w:rFonts w:hint="eastAsia" w:ascii="仿宋_GB2312" w:hAnsi="仿宋_GB2312" w:eastAsia="仿宋_GB2312" w:cs="仿宋_GB2312"/>
          <w:sz w:val="32"/>
          <w:szCs w:val="32"/>
        </w:rPr>
        <w:t>%。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E74844"/>
    <w:rsid w:val="0E366C59"/>
    <w:rsid w:val="2CE74844"/>
    <w:rsid w:val="72FBC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1184</Words>
  <Characters>1296</Characters>
  <Lines>0</Lines>
  <Paragraphs>0</Paragraphs>
  <TotalTime>11</TotalTime>
  <ScaleCrop>false</ScaleCrop>
  <LinksUpToDate>false</LinksUpToDate>
  <CharactersWithSpaces>1296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2026-06-01T16:32:00Z</dcterms:created>
  <dc:creator>法特</dc:creator>
  <cp:lastModifiedBy>huanghe</cp:lastModifiedBy>
  <dcterms:modified xsi:type="dcterms:W3CDTF">2026-06-03T18:00:27Z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  <property fmtid="{D5CDD505-2E9C-101B-9397-08002B2CF9AE}" pid="3" name="ICV">
    <vt:lpwstr>CBFFA5FE7AD7415CB4E693AEAD23EC6B_11</vt:lpwstr>
  </property>
  <property fmtid="{D5CDD505-2E9C-101B-9397-08002B2CF9AE}" pid="4" name="KSOTemplateDocerSaveRecord">
    <vt:lpwstr>eyJoZGlkIjoiMDllZDUyZWQyZWQ1NzVkNmJjMzFhNmY1MDU4NjQ1YjciLCJ1c2VySWQiOiIxMDIzMzY2MDQ0In0=</vt:lpwstr>
  </property>
</Properties>
</file>